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2299" w:rsidRPr="00932299" w:rsidRDefault="00932299">
      <w:pPr>
        <w:jc w:val="both"/>
        <w:rPr>
          <w:lang w:val="es-CO"/>
        </w:rPr>
      </w:pPr>
      <w:r w:rsidRPr="00932299">
        <w:rPr>
          <w:b/>
          <w:color w:val="1F497D"/>
          <w:szCs w:val="22"/>
          <w:lang w:val="es-CO"/>
        </w:rPr>
        <w:drawing>
          <wp:anchor distT="0" distB="0" distL="114300" distR="114300" simplePos="0" relativeHeight="251659264" behindDoc="1" locked="0" layoutInCell="1" allowOverlap="1" wp14:anchorId="0EB81B92" wp14:editId="48066337">
            <wp:simplePos x="0" y="0"/>
            <wp:positionH relativeFrom="margin">
              <wp:posOffset>4572000</wp:posOffset>
            </wp:positionH>
            <wp:positionV relativeFrom="margin">
              <wp:posOffset>-168910</wp:posOffset>
            </wp:positionV>
            <wp:extent cx="17526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365" y="21098"/>
                <wp:lineTo x="213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2299" w:rsidRPr="00932299" w:rsidRDefault="00932299">
      <w:pPr>
        <w:jc w:val="both"/>
        <w:rPr>
          <w:lang w:val="es-CO"/>
        </w:rPr>
      </w:pPr>
    </w:p>
    <w:p w:rsidR="00932299" w:rsidRPr="00932299" w:rsidRDefault="00932299">
      <w:pPr>
        <w:jc w:val="both"/>
        <w:rPr>
          <w:lang w:val="es-CO"/>
        </w:rPr>
      </w:pPr>
    </w:p>
    <w:p w:rsidR="00932299" w:rsidRPr="00932299" w:rsidRDefault="00932299">
      <w:pPr>
        <w:jc w:val="both"/>
        <w:rPr>
          <w:lang w:val="es-CO"/>
        </w:rPr>
      </w:pPr>
    </w:p>
    <w:p w:rsidR="00932299" w:rsidRPr="00932299" w:rsidRDefault="00932299">
      <w:pPr>
        <w:jc w:val="both"/>
        <w:rPr>
          <w:lang w:val="es-CO"/>
        </w:rPr>
      </w:pPr>
    </w:p>
    <w:p w:rsidR="00932299" w:rsidRPr="00932299" w:rsidRDefault="00932299">
      <w:pPr>
        <w:jc w:val="both"/>
        <w:rPr>
          <w:lang w:val="es-CO"/>
        </w:rPr>
      </w:pPr>
    </w:p>
    <w:p w:rsidR="00932299" w:rsidRPr="00932299" w:rsidRDefault="00932299" w:rsidP="00932299">
      <w:pPr>
        <w:rPr>
          <w:b/>
          <w:color w:val="1F497D"/>
          <w:lang w:val="es-CO"/>
        </w:rPr>
      </w:pPr>
      <w:r w:rsidRPr="00932299">
        <w:rPr>
          <w:b/>
          <w:color w:val="1F497D"/>
          <w:lang w:val="es-CO"/>
        </w:rPr>
        <w:t xml:space="preserve">Declaración oral a la </w:t>
      </w:r>
      <w:r w:rsidRPr="00932299">
        <w:rPr>
          <w:b/>
          <w:color w:val="1F497D"/>
          <w:lang w:val="es-CO"/>
        </w:rPr>
        <w:t>53</w:t>
      </w:r>
      <w:r w:rsidRPr="00932299">
        <w:rPr>
          <w:b/>
          <w:color w:val="1F497D"/>
          <w:vertAlign w:val="superscript"/>
          <w:lang w:val="es-CO"/>
        </w:rPr>
        <w:t>a</w:t>
      </w:r>
      <w:r w:rsidRPr="00932299">
        <w:rPr>
          <w:b/>
          <w:color w:val="1F497D"/>
          <w:lang w:val="es-CO"/>
        </w:rPr>
        <w:t xml:space="preserve"> </w:t>
      </w:r>
      <w:r w:rsidRPr="00932299">
        <w:rPr>
          <w:b/>
          <w:color w:val="1F497D"/>
          <w:lang w:val="es-CO"/>
        </w:rPr>
        <w:t>sesión</w:t>
      </w:r>
      <w:r w:rsidRPr="00932299">
        <w:rPr>
          <w:b/>
          <w:color w:val="1F497D"/>
          <w:lang w:val="es-CO"/>
        </w:rPr>
        <w:t xml:space="preserve"> </w:t>
      </w:r>
      <w:r w:rsidRPr="00932299">
        <w:rPr>
          <w:b/>
          <w:color w:val="1F497D"/>
          <w:lang w:val="es-CO"/>
        </w:rPr>
        <w:t>del Consejo Directivo de la OPS sobre</w:t>
      </w:r>
      <w:r w:rsidRPr="00932299">
        <w:rPr>
          <w:b/>
          <w:color w:val="1F497D"/>
          <w:lang w:val="es-CO"/>
        </w:rPr>
        <w:t>:</w:t>
      </w:r>
    </w:p>
    <w:p w:rsidR="00932299" w:rsidRPr="00932299" w:rsidRDefault="00932299" w:rsidP="00932299">
      <w:pPr>
        <w:rPr>
          <w:b/>
          <w:color w:val="1F497D"/>
          <w:lang w:val="es-CO"/>
        </w:rPr>
      </w:pPr>
      <w:r w:rsidRPr="00932299">
        <w:rPr>
          <w:b/>
          <w:color w:val="1F497D"/>
          <w:lang w:val="es-CO"/>
        </w:rPr>
        <w:t>Punto de la Agenda</w:t>
      </w:r>
      <w:r w:rsidRPr="00932299">
        <w:rPr>
          <w:b/>
          <w:color w:val="1F497D"/>
          <w:lang w:val="es-CO"/>
        </w:rPr>
        <w:t xml:space="preserve"> 4.</w:t>
      </w:r>
      <w:r w:rsidRPr="00932299">
        <w:rPr>
          <w:b/>
          <w:color w:val="1F497D"/>
          <w:lang w:val="es-CO"/>
        </w:rPr>
        <w:t>3</w:t>
      </w:r>
      <w:r>
        <w:rPr>
          <w:b/>
          <w:color w:val="1F497D"/>
          <w:lang w:val="es-CO"/>
        </w:rPr>
        <w:t>:</w:t>
      </w:r>
      <w:r w:rsidRPr="00932299">
        <w:rPr>
          <w:b/>
          <w:color w:val="1F497D"/>
          <w:lang w:val="es-CO"/>
        </w:rPr>
        <w:t xml:space="preserve"> </w:t>
      </w:r>
      <w:r>
        <w:rPr>
          <w:b/>
          <w:color w:val="1F497D"/>
          <w:lang w:val="es-CO"/>
        </w:rPr>
        <w:t>Estrategia para el Acceso Universal a la Salud y la Cobertura Universal de Salud</w:t>
      </w:r>
    </w:p>
    <w:p w:rsidR="00932299" w:rsidRPr="00932299" w:rsidRDefault="00932299" w:rsidP="00932299">
      <w:pPr>
        <w:jc w:val="both"/>
        <w:rPr>
          <w:b/>
          <w:color w:val="1F497D"/>
          <w:lang w:val="es-CO"/>
        </w:rPr>
      </w:pPr>
      <w:r>
        <w:rPr>
          <w:b/>
          <w:color w:val="1F497D"/>
          <w:lang w:val="es-CO"/>
        </w:rPr>
        <w:t>Para ser leído por</w:t>
      </w:r>
      <w:r w:rsidRPr="00932299">
        <w:rPr>
          <w:b/>
          <w:color w:val="1F497D"/>
          <w:lang w:val="es-CO"/>
        </w:rPr>
        <w:t>:</w:t>
      </w:r>
      <w:r w:rsidRPr="00932299">
        <w:rPr>
          <w:b/>
          <w:color w:val="1F497D"/>
          <w:lang w:val="es-CO"/>
        </w:rPr>
        <w:t xml:space="preserve"> Ms. Mariana </w:t>
      </w:r>
      <w:proofErr w:type="spellStart"/>
      <w:r w:rsidRPr="00932299">
        <w:rPr>
          <w:b/>
          <w:color w:val="1F497D"/>
          <w:lang w:val="es-CO"/>
        </w:rPr>
        <w:t>Martins</w:t>
      </w:r>
      <w:proofErr w:type="spellEnd"/>
      <w:r>
        <w:rPr>
          <w:b/>
          <w:color w:val="1F497D"/>
          <w:lang w:val="es-CO"/>
        </w:rPr>
        <w:t xml:space="preserve"> (Bras</w:t>
      </w:r>
      <w:r w:rsidRPr="00932299">
        <w:rPr>
          <w:b/>
          <w:color w:val="1F497D"/>
          <w:lang w:val="es-CO"/>
        </w:rPr>
        <w:t>il)</w:t>
      </w:r>
    </w:p>
    <w:p w:rsidR="00C951B6" w:rsidRPr="00932299" w:rsidRDefault="00C951B6">
      <w:pPr>
        <w:jc w:val="both"/>
        <w:rPr>
          <w:lang w:val="es-CO"/>
        </w:rPr>
      </w:pPr>
    </w:p>
    <w:p w:rsidR="00C951B6" w:rsidRPr="00932299" w:rsidRDefault="00932299">
      <w:pPr>
        <w:jc w:val="both"/>
        <w:rPr>
          <w:lang w:val="es-CO"/>
        </w:rPr>
      </w:pPr>
      <w:bookmarkStart w:id="0" w:name="_GoBack"/>
      <w:r w:rsidRPr="00932299">
        <w:rPr>
          <w:lang w:val="es-CO"/>
        </w:rPr>
        <w:t>Gracias a la Presidencia. Me dirijo</w:t>
      </w:r>
      <w:r w:rsidRPr="00932299">
        <w:rPr>
          <w:lang w:val="es-CO"/>
        </w:rPr>
        <w:t xml:space="preserve"> a ustedes en nombre de </w:t>
      </w:r>
      <w:proofErr w:type="spellStart"/>
      <w:r w:rsidRPr="00932299">
        <w:rPr>
          <w:lang w:val="es-CO"/>
        </w:rPr>
        <w:t>Medicus</w:t>
      </w:r>
      <w:proofErr w:type="spellEnd"/>
      <w:r w:rsidRPr="00932299">
        <w:rPr>
          <w:lang w:val="es-CO"/>
        </w:rPr>
        <w:t xml:space="preserve"> </w:t>
      </w:r>
      <w:proofErr w:type="spellStart"/>
      <w:r w:rsidRPr="00932299">
        <w:rPr>
          <w:lang w:val="es-CO"/>
        </w:rPr>
        <w:t>Mundi</w:t>
      </w:r>
      <w:proofErr w:type="spellEnd"/>
      <w:r w:rsidRPr="00932299">
        <w:rPr>
          <w:lang w:val="es-CO"/>
        </w:rPr>
        <w:t xml:space="preserve"> Internacional y del Movimiento por la Salud de los Pueblos.</w:t>
      </w:r>
    </w:p>
    <w:p w:rsidR="00C951B6" w:rsidRPr="00932299" w:rsidRDefault="00C951B6">
      <w:pPr>
        <w:jc w:val="both"/>
        <w:rPr>
          <w:lang w:val="es-CO"/>
        </w:rPr>
      </w:pPr>
    </w:p>
    <w:p w:rsidR="00C951B6" w:rsidRPr="00932299" w:rsidRDefault="00932299">
      <w:pPr>
        <w:jc w:val="both"/>
        <w:rPr>
          <w:lang w:val="es-CO"/>
        </w:rPr>
      </w:pPr>
      <w:r w:rsidRPr="00932299">
        <w:rPr>
          <w:lang w:val="es-CO"/>
        </w:rPr>
        <w:t>Celebramos la discusión</w:t>
      </w:r>
      <w:r w:rsidRPr="00932299">
        <w:rPr>
          <w:lang w:val="es-CO"/>
        </w:rPr>
        <w:t xml:space="preserve"> acerca del fortalecimiento de los sistemas de salud de la Región</w:t>
      </w:r>
      <w:r w:rsidRPr="00932299">
        <w:rPr>
          <w:lang w:val="es-CO"/>
        </w:rPr>
        <w:t xml:space="preserve"> como parte de la Estrategia. Damo</w:t>
      </w:r>
      <w:r w:rsidRPr="00932299">
        <w:rPr>
          <w:lang w:val="es-CO"/>
        </w:rPr>
        <w:t>s especial bienvenida al enfoque del documento en la salud como un derecho, a la necesidad de enfrentar las inequidades y el foco sobre determinación</w:t>
      </w:r>
      <w:r w:rsidRPr="00932299">
        <w:rPr>
          <w:lang w:val="es-CO"/>
        </w:rPr>
        <w:t xml:space="preserve"> social de la salud. Así</w:t>
      </w:r>
      <w:r w:rsidRPr="00932299">
        <w:rPr>
          <w:lang w:val="es-CO"/>
        </w:rPr>
        <w:t xml:space="preserve"> mismo, celebramos la remoción</w:t>
      </w:r>
      <w:r w:rsidRPr="00932299">
        <w:rPr>
          <w:lang w:val="es-CO"/>
        </w:rPr>
        <w:t xml:space="preserve"> de las referencias al término</w:t>
      </w:r>
      <w:r w:rsidRPr="00932299">
        <w:rPr>
          <w:lang w:val="es-CO"/>
        </w:rPr>
        <w:t xml:space="preserve"> “paquete universal de </w:t>
      </w:r>
      <w:r w:rsidRPr="00932299">
        <w:rPr>
          <w:lang w:val="es-CO"/>
        </w:rPr>
        <w:t>servicios” como un componente central de la Estrategia, aunque su inclusión</w:t>
      </w:r>
      <w:r w:rsidRPr="00932299">
        <w:rPr>
          <w:lang w:val="es-CO"/>
        </w:rPr>
        <w:t xml:space="preserve"> en espíritu</w:t>
      </w:r>
      <w:r w:rsidRPr="00932299">
        <w:rPr>
          <w:lang w:val="es-CO"/>
        </w:rPr>
        <w:t xml:space="preserve"> permanece. </w:t>
      </w:r>
    </w:p>
    <w:p w:rsidR="00C951B6" w:rsidRPr="00932299" w:rsidRDefault="00C951B6">
      <w:pPr>
        <w:jc w:val="both"/>
        <w:rPr>
          <w:lang w:val="es-CO"/>
        </w:rPr>
      </w:pPr>
    </w:p>
    <w:p w:rsidR="00C951B6" w:rsidRPr="00932299" w:rsidRDefault="00932299">
      <w:pPr>
        <w:jc w:val="both"/>
        <w:rPr>
          <w:lang w:val="es-CO"/>
        </w:rPr>
      </w:pPr>
      <w:r w:rsidRPr="00932299">
        <w:rPr>
          <w:lang w:val="es-CO"/>
        </w:rPr>
        <w:t>La OPS se ha abstenido</w:t>
      </w:r>
      <w:r w:rsidRPr="00932299">
        <w:rPr>
          <w:lang w:val="es-CO"/>
        </w:rPr>
        <w:t xml:space="preserve"> de dar recomendaciones</w:t>
      </w:r>
      <w:r w:rsidRPr="00932299">
        <w:rPr>
          <w:lang w:val="es-CO"/>
        </w:rPr>
        <w:t xml:space="preserve"> acerca de los mecanismos institucionales a través</w:t>
      </w:r>
      <w:r w:rsidRPr="00932299">
        <w:rPr>
          <w:lang w:val="es-CO"/>
        </w:rPr>
        <w:t xml:space="preserve"> de los cuales la cobertura universal será</w:t>
      </w:r>
      <w:r w:rsidRPr="00932299">
        <w:rPr>
          <w:lang w:val="es-CO"/>
        </w:rPr>
        <w:t xml:space="preserve"> alcanzada. Nues</w:t>
      </w:r>
      <w:r w:rsidRPr="00932299">
        <w:rPr>
          <w:lang w:val="es-CO"/>
        </w:rPr>
        <w:t>tra posición</w:t>
      </w:r>
      <w:r w:rsidRPr="00932299">
        <w:rPr>
          <w:lang w:val="es-CO"/>
        </w:rPr>
        <w:t xml:space="preserve"> es muy clara. La Declaración</w:t>
      </w:r>
      <w:r w:rsidRPr="00932299">
        <w:rPr>
          <w:lang w:val="es-CO"/>
        </w:rPr>
        <w:t xml:space="preserve"> para la Salud de los Pueblos llama a “que los gobiernos promuevan, financien y provean Asistencia Primaria Integral de Salud como la manera más efectiva de enfrentar los problemas de salud y de organizar los servic</w:t>
      </w:r>
      <w:r w:rsidRPr="00932299">
        <w:rPr>
          <w:lang w:val="es-CO"/>
        </w:rPr>
        <w:t>ios públicos de la misma para asegurar un acceso gratuito y universal”. El papel del estado no puede ser limitado al incremento del presupuesto asignado a salud y enfatizamos su papel como proveedor principal</w:t>
      </w:r>
      <w:r w:rsidRPr="00932299">
        <w:rPr>
          <w:lang w:val="es-CO"/>
        </w:rPr>
        <w:t xml:space="preserve"> de servicios de salud para la población</w:t>
      </w:r>
      <w:r w:rsidRPr="00932299">
        <w:rPr>
          <w:lang w:val="es-CO"/>
        </w:rPr>
        <w:t xml:space="preserve"> entera. </w:t>
      </w:r>
    </w:p>
    <w:p w:rsidR="00C951B6" w:rsidRPr="00932299" w:rsidRDefault="00C951B6">
      <w:pPr>
        <w:jc w:val="both"/>
        <w:rPr>
          <w:lang w:val="es-CO"/>
        </w:rPr>
      </w:pPr>
    </w:p>
    <w:p w:rsidR="00C951B6" w:rsidRPr="00932299" w:rsidRDefault="00932299">
      <w:pPr>
        <w:jc w:val="both"/>
        <w:rPr>
          <w:lang w:val="es-CO"/>
        </w:rPr>
      </w:pPr>
      <w:r w:rsidRPr="00932299">
        <w:rPr>
          <w:lang w:val="es-CO"/>
        </w:rPr>
        <w:t>Finalmente, hacemos un llamado para que se reorganice el gasto social en salud de tal manera que sea utilizado en su totalidad en beneficio de las poblaciones y no en el lucro del sector privado. Esta es la mejor manera de asegurar la sustentabilidad fin</w:t>
      </w:r>
      <w:r w:rsidRPr="00932299">
        <w:rPr>
          <w:lang w:val="es-CO"/>
        </w:rPr>
        <w:t>anciera del sistema y garantizar la salud como un derecho humano, de acuerdo</w:t>
      </w:r>
      <w:r w:rsidRPr="00932299">
        <w:rPr>
          <w:lang w:val="es-CO"/>
        </w:rPr>
        <w:t xml:space="preserve"> con lo dicho en la Declaración</w:t>
      </w:r>
      <w:r w:rsidRPr="00932299">
        <w:rPr>
          <w:lang w:val="es-CO"/>
        </w:rPr>
        <w:t xml:space="preserve"> de Alma Ata hace más</w:t>
      </w:r>
      <w:r w:rsidRPr="00932299">
        <w:rPr>
          <w:lang w:val="es-CO"/>
        </w:rPr>
        <w:t xml:space="preserve"> de treinta años</w:t>
      </w:r>
      <w:r w:rsidRPr="00932299">
        <w:rPr>
          <w:lang w:val="es-CO"/>
        </w:rPr>
        <w:t>.</w:t>
      </w:r>
    </w:p>
    <w:p w:rsidR="00C951B6" w:rsidRPr="00932299" w:rsidRDefault="00C951B6">
      <w:pPr>
        <w:jc w:val="both"/>
        <w:rPr>
          <w:lang w:val="es-CO"/>
        </w:rPr>
      </w:pPr>
    </w:p>
    <w:p w:rsidR="00C951B6" w:rsidRPr="00932299" w:rsidRDefault="00932299">
      <w:pPr>
        <w:jc w:val="both"/>
        <w:rPr>
          <w:lang w:val="es-CO"/>
        </w:rPr>
      </w:pPr>
      <w:r w:rsidRPr="00932299">
        <w:rPr>
          <w:lang w:val="es-CO"/>
        </w:rPr>
        <w:t>Muchas gracias</w:t>
      </w:r>
      <w:bookmarkEnd w:id="0"/>
    </w:p>
    <w:sectPr w:rsidR="00C951B6" w:rsidRPr="0093229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951B6"/>
    <w:rsid w:val="00932299"/>
    <w:rsid w:val="00C9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MMI-PHM statement on UHC_es.docx</dc:title>
  <cp:lastModifiedBy>Hani</cp:lastModifiedBy>
  <cp:revision>2</cp:revision>
  <dcterms:created xsi:type="dcterms:W3CDTF">2014-09-29T00:09:00Z</dcterms:created>
  <dcterms:modified xsi:type="dcterms:W3CDTF">2014-09-29T00:19:00Z</dcterms:modified>
</cp:coreProperties>
</file>